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E1C7A" w14:textId="77777777" w:rsidR="00C23E30" w:rsidRDefault="00C23E30" w:rsidP="00C23E30">
      <w:pPr>
        <w:pStyle w:val="NoSpacing"/>
        <w:jc w:val="center"/>
        <w:rPr>
          <w:b/>
          <w:sz w:val="26"/>
          <w:szCs w:val="26"/>
        </w:rPr>
      </w:pPr>
      <w:r w:rsidRPr="00AE0BD7">
        <w:rPr>
          <w:b/>
          <w:sz w:val="26"/>
          <w:szCs w:val="26"/>
        </w:rPr>
        <w:t>In-Class Pr</w:t>
      </w:r>
      <w:r w:rsidR="00BA558D">
        <w:rPr>
          <w:b/>
          <w:sz w:val="26"/>
          <w:szCs w:val="26"/>
        </w:rPr>
        <w:t>ocedure</w:t>
      </w:r>
    </w:p>
    <w:p w14:paraId="1ED745EB" w14:textId="77777777" w:rsidR="00C23E30" w:rsidRDefault="00C23E30" w:rsidP="00C23E30">
      <w:pPr>
        <w:pStyle w:val="NoSpacing"/>
        <w:jc w:val="center"/>
        <w:rPr>
          <w:b/>
          <w:sz w:val="26"/>
          <w:szCs w:val="26"/>
        </w:rPr>
      </w:pPr>
    </w:p>
    <w:p w14:paraId="43A21ACB" w14:textId="77777777" w:rsidR="00C23E30" w:rsidRPr="00AE0BD7" w:rsidRDefault="00C23E30" w:rsidP="00C23E30">
      <w:pPr>
        <w:pStyle w:val="NoSpacing"/>
        <w:jc w:val="center"/>
        <w:rPr>
          <w:b/>
          <w:sz w:val="26"/>
          <w:szCs w:val="26"/>
        </w:rPr>
      </w:pPr>
    </w:p>
    <w:p w14:paraId="1AF97590" w14:textId="77777777" w:rsidR="001159BF" w:rsidRPr="001159BF" w:rsidRDefault="001159BF" w:rsidP="001159BF">
      <w:pPr>
        <w:numPr>
          <w:ilvl w:val="0"/>
          <w:numId w:val="3"/>
        </w:numPr>
        <w:rPr>
          <w:sz w:val="24"/>
          <w:szCs w:val="24"/>
        </w:rPr>
      </w:pPr>
      <w:r w:rsidRPr="001159BF">
        <w:rPr>
          <w:b/>
          <w:sz w:val="24"/>
          <w:szCs w:val="24"/>
        </w:rPr>
        <w:t>Write</w:t>
      </w:r>
      <w:r w:rsidRPr="001159BF">
        <w:rPr>
          <w:sz w:val="24"/>
          <w:szCs w:val="24"/>
        </w:rPr>
        <w:t xml:space="preserve"> this list on the board: </w:t>
      </w:r>
    </w:p>
    <w:p w14:paraId="6F1FE8B5" w14:textId="77777777" w:rsidR="001159BF" w:rsidRPr="001159BF" w:rsidRDefault="001159BF" w:rsidP="001159BF">
      <w:pPr>
        <w:numPr>
          <w:ilvl w:val="0"/>
          <w:numId w:val="4"/>
        </w:numPr>
        <w:rPr>
          <w:sz w:val="24"/>
          <w:szCs w:val="24"/>
        </w:rPr>
      </w:pPr>
      <w:r w:rsidRPr="001159BF">
        <w:rPr>
          <w:sz w:val="24"/>
          <w:szCs w:val="24"/>
        </w:rPr>
        <w:t xml:space="preserve">Most surprising, </w:t>
      </w:r>
    </w:p>
    <w:p w14:paraId="362F47F6" w14:textId="77777777" w:rsidR="001159BF" w:rsidRPr="001159BF" w:rsidRDefault="001159BF" w:rsidP="001159BF">
      <w:pPr>
        <w:numPr>
          <w:ilvl w:val="0"/>
          <w:numId w:val="4"/>
        </w:numPr>
        <w:rPr>
          <w:sz w:val="24"/>
          <w:szCs w:val="24"/>
        </w:rPr>
      </w:pPr>
      <w:r w:rsidRPr="001159BF">
        <w:rPr>
          <w:sz w:val="24"/>
          <w:szCs w:val="24"/>
        </w:rPr>
        <w:t xml:space="preserve">Most confusing, </w:t>
      </w:r>
    </w:p>
    <w:p w14:paraId="4EE88AE6" w14:textId="77777777" w:rsidR="001159BF" w:rsidRPr="001159BF" w:rsidRDefault="001159BF" w:rsidP="001159BF">
      <w:pPr>
        <w:numPr>
          <w:ilvl w:val="0"/>
          <w:numId w:val="4"/>
        </w:numPr>
        <w:rPr>
          <w:sz w:val="24"/>
          <w:szCs w:val="24"/>
        </w:rPr>
      </w:pPr>
      <w:r w:rsidRPr="001159BF">
        <w:rPr>
          <w:sz w:val="24"/>
          <w:szCs w:val="24"/>
        </w:rPr>
        <w:t xml:space="preserve">Most difficult to do. </w:t>
      </w:r>
    </w:p>
    <w:p w14:paraId="4A256DEC" w14:textId="21D69055" w:rsidR="001159BF" w:rsidRPr="001159BF" w:rsidRDefault="001159BF" w:rsidP="001159BF">
      <w:pPr>
        <w:numPr>
          <w:ilvl w:val="0"/>
          <w:numId w:val="3"/>
        </w:numPr>
        <w:rPr>
          <w:sz w:val="24"/>
          <w:szCs w:val="24"/>
        </w:rPr>
      </w:pPr>
      <w:r w:rsidRPr="001159BF">
        <w:rPr>
          <w:b/>
          <w:sz w:val="24"/>
          <w:szCs w:val="24"/>
        </w:rPr>
        <w:t>Ask whether</w:t>
      </w:r>
      <w:r w:rsidRPr="001159BF">
        <w:rPr>
          <w:sz w:val="24"/>
          <w:szCs w:val="24"/>
        </w:rPr>
        <w:t xml:space="preserve"> anyone found anything in the Data </w:t>
      </w:r>
      <w:r>
        <w:rPr>
          <w:sz w:val="24"/>
          <w:szCs w:val="24"/>
        </w:rPr>
        <w:t xml:space="preserve">as Sources section surprising. </w:t>
      </w:r>
      <w:r w:rsidRPr="001159BF">
        <w:rPr>
          <w:sz w:val="24"/>
          <w:szCs w:val="24"/>
        </w:rPr>
        <w:t>If so, ask what and why they found it surprising.  Accept all responses, including those that don’t have to do with how to use data as</w:t>
      </w:r>
      <w:r>
        <w:rPr>
          <w:sz w:val="24"/>
          <w:szCs w:val="24"/>
        </w:rPr>
        <w:t xml:space="preserve"> sources in their assignments. </w:t>
      </w:r>
      <w:r w:rsidRPr="001159BF">
        <w:rPr>
          <w:sz w:val="24"/>
          <w:szCs w:val="24"/>
        </w:rPr>
        <w:t>For instance, a student might have found it surprising that some birds in Australia start fires to drive out prey, which is mentioned in the Activity that follows Evaluating Data as Sources in the section. Ask follow up questions as appropriate.</w:t>
      </w:r>
    </w:p>
    <w:p w14:paraId="18F6E4CF" w14:textId="259C5F44" w:rsidR="001159BF" w:rsidRPr="001159BF" w:rsidRDefault="001159BF" w:rsidP="001159BF">
      <w:pPr>
        <w:numPr>
          <w:ilvl w:val="0"/>
          <w:numId w:val="3"/>
        </w:numPr>
        <w:rPr>
          <w:sz w:val="24"/>
          <w:szCs w:val="24"/>
        </w:rPr>
      </w:pPr>
      <w:r w:rsidRPr="001159BF">
        <w:rPr>
          <w:b/>
          <w:sz w:val="24"/>
          <w:szCs w:val="24"/>
        </w:rPr>
        <w:t>Ask students</w:t>
      </w:r>
      <w:r w:rsidRPr="001159BF">
        <w:rPr>
          <w:sz w:val="24"/>
          <w:szCs w:val="24"/>
        </w:rPr>
        <w:t xml:space="preserve"> what was the most confusing part of the section they read. Ask follow up questions as appropriate, particularly those that help you understand their specific misunderstandings.</w:t>
      </w:r>
      <w:r>
        <w:rPr>
          <w:sz w:val="24"/>
          <w:szCs w:val="24"/>
        </w:rPr>
        <w:t xml:space="preserve"> </w:t>
      </w:r>
      <w:r w:rsidRPr="001159BF">
        <w:rPr>
          <w:sz w:val="24"/>
          <w:szCs w:val="24"/>
        </w:rPr>
        <w:t>Help them understand what they found confusing.</w:t>
      </w:r>
    </w:p>
    <w:p w14:paraId="52B48628" w14:textId="6B22B6CA" w:rsidR="001159BF" w:rsidRPr="001159BF" w:rsidRDefault="001159BF" w:rsidP="001159BF">
      <w:pPr>
        <w:numPr>
          <w:ilvl w:val="0"/>
          <w:numId w:val="3"/>
        </w:numPr>
        <w:rPr>
          <w:sz w:val="24"/>
          <w:szCs w:val="24"/>
        </w:rPr>
      </w:pPr>
      <w:r w:rsidRPr="001159BF">
        <w:rPr>
          <w:b/>
          <w:sz w:val="24"/>
          <w:szCs w:val="24"/>
        </w:rPr>
        <w:t>Ask students</w:t>
      </w:r>
      <w:r w:rsidRPr="001159BF">
        <w:rPr>
          <w:sz w:val="24"/>
          <w:szCs w:val="24"/>
        </w:rPr>
        <w:t xml:space="preserve"> what sounds like it will be the most difficult task in the section they read. Ask follow up questions as appropriate. Ask students to think back and consider whether they have ever done anything similar to that task.  Encourage them to think broadly—what they’ve done outside the classroom counts, too. Give them time to think, but you may have to remind them if you know of a similar assignment or task. </w:t>
      </w:r>
      <w:bookmarkStart w:id="0" w:name="_GoBack"/>
      <w:bookmarkEnd w:id="0"/>
      <w:r w:rsidRPr="001159BF">
        <w:rPr>
          <w:sz w:val="24"/>
          <w:szCs w:val="24"/>
        </w:rPr>
        <w:t>If they remember something, ask what about that earlier task or experience c</w:t>
      </w:r>
      <w:r>
        <w:rPr>
          <w:sz w:val="24"/>
          <w:szCs w:val="24"/>
        </w:rPr>
        <w:t xml:space="preserve">ould help them now. </w:t>
      </w:r>
      <w:r w:rsidRPr="001159BF">
        <w:rPr>
          <w:sz w:val="24"/>
          <w:szCs w:val="24"/>
        </w:rPr>
        <w:t>If they haven’t done a similar task, ask them how they can prepare for the</w:t>
      </w:r>
      <w:r>
        <w:rPr>
          <w:sz w:val="24"/>
          <w:szCs w:val="24"/>
        </w:rPr>
        <w:t xml:space="preserve"> difficult task they have now. </w:t>
      </w:r>
      <w:r w:rsidRPr="001159BF">
        <w:rPr>
          <w:sz w:val="24"/>
          <w:szCs w:val="24"/>
        </w:rPr>
        <w:t>Point out any resources that may be available or something you are willing to do to be helpful.</w:t>
      </w:r>
    </w:p>
    <w:p w14:paraId="728B85C5" w14:textId="77777777" w:rsidR="001159BF" w:rsidRPr="001159BF" w:rsidRDefault="001159BF" w:rsidP="001159BF">
      <w:pPr>
        <w:numPr>
          <w:ilvl w:val="0"/>
          <w:numId w:val="3"/>
        </w:numPr>
        <w:rPr>
          <w:sz w:val="24"/>
          <w:szCs w:val="24"/>
        </w:rPr>
      </w:pPr>
      <w:r w:rsidRPr="001159BF">
        <w:rPr>
          <w:b/>
          <w:sz w:val="24"/>
          <w:szCs w:val="24"/>
        </w:rPr>
        <w:t>After 15 minutes</w:t>
      </w:r>
      <w:r w:rsidRPr="001159BF">
        <w:rPr>
          <w:sz w:val="24"/>
          <w:szCs w:val="24"/>
        </w:rPr>
        <w:t>, conclude the discussion by thanking students for their input and by mentioning to them that thinking about their own thinking, as they have done here, will pay off as they do the task. Tell them that what they have been doing is called metacognition—thinking about thinking.</w:t>
      </w:r>
    </w:p>
    <w:p w14:paraId="6D97BD37" w14:textId="77777777" w:rsidR="001159BF" w:rsidRPr="001159BF" w:rsidRDefault="001159BF" w:rsidP="001159BF">
      <w:pPr>
        <w:numPr>
          <w:ilvl w:val="0"/>
          <w:numId w:val="3"/>
        </w:numPr>
        <w:rPr>
          <w:sz w:val="24"/>
          <w:szCs w:val="24"/>
        </w:rPr>
      </w:pPr>
      <w:r w:rsidRPr="001159BF">
        <w:rPr>
          <w:b/>
          <w:sz w:val="24"/>
          <w:szCs w:val="24"/>
        </w:rPr>
        <w:t>Collect</w:t>
      </w:r>
      <w:r w:rsidRPr="001159BF">
        <w:rPr>
          <w:sz w:val="24"/>
          <w:szCs w:val="24"/>
        </w:rPr>
        <w:t xml:space="preserve"> their written sentences so that everyone will feel heard, even if you don’t intend to give a grade for the assignment.  </w:t>
      </w:r>
    </w:p>
    <w:p w14:paraId="34FF7B4B" w14:textId="77777777" w:rsidR="00A93693" w:rsidRDefault="00A93693"/>
    <w:sectPr w:rsidR="00A93693" w:rsidSect="00C23E3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019FD" w14:textId="77777777" w:rsidR="00C23E30" w:rsidRDefault="00C23E30" w:rsidP="00C23E30">
      <w:pPr>
        <w:spacing w:after="0" w:line="240" w:lineRule="auto"/>
      </w:pPr>
      <w:r>
        <w:separator/>
      </w:r>
    </w:p>
  </w:endnote>
  <w:endnote w:type="continuationSeparator" w:id="0">
    <w:p w14:paraId="735B51B1" w14:textId="77777777" w:rsidR="00C23E30" w:rsidRDefault="00C23E30" w:rsidP="00C2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24A11" w14:textId="55AF08BE" w:rsidR="00C23E30" w:rsidRPr="00DF520B" w:rsidRDefault="00C23E30" w:rsidP="00C23E30">
    <w:pPr>
      <w:pStyle w:val="Footer"/>
      <w:rPr>
        <w:rFonts w:ascii="Arial" w:hAnsi="Arial" w:cs="Arial"/>
        <w:sz w:val="18"/>
        <w:szCs w:val="18"/>
      </w:rPr>
    </w:pPr>
    <w:r w:rsidRPr="00DF520B">
      <w:rPr>
        <w:rFonts w:ascii="Arial" w:hAnsi="Arial" w:cs="Arial"/>
        <w:noProof/>
        <w:sz w:val="18"/>
        <w:szCs w:val="18"/>
      </w:rPr>
      <w:drawing>
        <wp:anchor distT="0" distB="0" distL="114300" distR="114300" simplePos="0" relativeHeight="251659264" behindDoc="0" locked="0" layoutInCell="1" allowOverlap="1" wp14:anchorId="0F91085A" wp14:editId="5112B4CD">
          <wp:simplePos x="0" y="0"/>
          <wp:positionH relativeFrom="column">
            <wp:posOffset>0</wp:posOffset>
          </wp:positionH>
          <wp:positionV relativeFrom="paragraph">
            <wp:posOffset>49530</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520B">
      <w:rPr>
        <w:rFonts w:ascii="Arial" w:hAnsi="Arial" w:cs="Arial"/>
        <w:sz w:val="18"/>
        <w:szCs w:val="18"/>
      </w:rPr>
      <w:tab/>
    </w:r>
    <w:r w:rsidRPr="00DF520B">
      <w:rPr>
        <w:rFonts w:ascii="Arial" w:hAnsi="Arial" w:cs="Arial"/>
        <w:sz w:val="18"/>
        <w:szCs w:val="18"/>
      </w:rPr>
      <w:tab/>
      <w:t>CC BY 4.0</w:t>
    </w:r>
  </w:p>
  <w:p w14:paraId="57B03488" w14:textId="77777777" w:rsidR="00C23E30" w:rsidRPr="00DF520B" w:rsidRDefault="00C23E30" w:rsidP="00C23E30">
    <w:pPr>
      <w:pStyle w:val="Footer"/>
      <w:rPr>
        <w:sz w:val="18"/>
        <w:szCs w:val="18"/>
      </w:rPr>
    </w:pPr>
  </w:p>
  <w:p w14:paraId="1DDC34C1" w14:textId="77777777" w:rsidR="00C23E30" w:rsidRPr="00DF520B" w:rsidRDefault="00C23E30">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9CE7A" w14:textId="77777777" w:rsidR="00C23E30" w:rsidRDefault="00C23E30" w:rsidP="00C23E30">
      <w:pPr>
        <w:spacing w:after="0" w:line="240" w:lineRule="auto"/>
      </w:pPr>
      <w:r>
        <w:separator/>
      </w:r>
    </w:p>
  </w:footnote>
  <w:footnote w:type="continuationSeparator" w:id="0">
    <w:p w14:paraId="4D17A5E7" w14:textId="77777777" w:rsidR="00C23E30" w:rsidRDefault="00C23E30" w:rsidP="00C23E3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D719E" w14:textId="7A84748F" w:rsidR="00C23E30" w:rsidRPr="00DF520B" w:rsidRDefault="00C23E30" w:rsidP="00DF520B">
    <w:pPr>
      <w:pStyle w:val="Header"/>
      <w:tabs>
        <w:tab w:val="left" w:pos="2900"/>
      </w:tabs>
      <w:rPr>
        <w:rFonts w:ascii="Arial" w:hAnsi="Arial" w:cs="Arial"/>
        <w:sz w:val="18"/>
        <w:szCs w:val="18"/>
      </w:rPr>
    </w:pPr>
    <w:r w:rsidRPr="00DF520B">
      <w:rPr>
        <w:rFonts w:ascii="Arial" w:hAnsi="Arial" w:cs="Arial"/>
        <w:sz w:val="18"/>
        <w:szCs w:val="18"/>
      </w:rPr>
      <w:t>Choosing &amp; Using Sources:</w:t>
    </w:r>
    <w:r w:rsidRPr="00DF520B">
      <w:rPr>
        <w:rFonts w:ascii="Arial" w:hAnsi="Arial" w:cs="Arial"/>
        <w:sz w:val="18"/>
        <w:szCs w:val="18"/>
      </w:rPr>
      <w:tab/>
    </w:r>
    <w:r w:rsidR="00DF520B" w:rsidRPr="00DF520B">
      <w:rPr>
        <w:rFonts w:ascii="Arial" w:hAnsi="Arial" w:cs="Arial"/>
        <w:sz w:val="18"/>
        <w:szCs w:val="18"/>
      </w:rPr>
      <w:tab/>
    </w:r>
    <w:r w:rsidR="001159BF">
      <w:rPr>
        <w:rFonts w:ascii="Arial" w:hAnsi="Arial" w:cs="Arial"/>
        <w:sz w:val="18"/>
        <w:szCs w:val="18"/>
      </w:rPr>
      <w:tab/>
      <w:t>Activity 2D</w:t>
    </w:r>
  </w:p>
  <w:p w14:paraId="61BC92AA" w14:textId="77777777" w:rsidR="00BA558D" w:rsidRPr="00DF520B" w:rsidRDefault="00C23E30">
    <w:pPr>
      <w:pStyle w:val="Header"/>
      <w:rPr>
        <w:rFonts w:ascii="Arial" w:hAnsi="Arial" w:cs="Arial"/>
        <w:sz w:val="18"/>
        <w:szCs w:val="18"/>
      </w:rPr>
    </w:pPr>
    <w:r w:rsidRPr="00DF520B">
      <w:rPr>
        <w:rFonts w:ascii="Arial" w:hAnsi="Arial" w:cs="Arial"/>
        <w:sz w:val="18"/>
        <w:szCs w:val="18"/>
      </w:rPr>
      <w:t>Instructor Resources</w:t>
    </w:r>
    <w:r w:rsidRPr="00DF520B">
      <w:rPr>
        <w:rFonts w:ascii="Arial" w:hAnsi="Arial" w:cs="Arial"/>
        <w:sz w:val="18"/>
        <w:szCs w:val="18"/>
      </w:rPr>
      <w:tab/>
    </w:r>
    <w:r w:rsidRPr="00DF520B">
      <w:rPr>
        <w:rFonts w:ascii="Arial" w:hAnsi="Arial" w:cs="Arial"/>
        <w:sz w:val="18"/>
        <w:szCs w:val="18"/>
      </w:rPr>
      <w:tab/>
      <w:t>IN-CLASS PR</w:t>
    </w:r>
    <w:r w:rsidR="00BA558D" w:rsidRPr="00DF520B">
      <w:rPr>
        <w:rFonts w:ascii="Arial" w:hAnsi="Arial" w:cs="Arial"/>
        <w:sz w:val="18"/>
        <w:szCs w:val="18"/>
      </w:rPr>
      <w:t>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010B"/>
    <w:multiLevelType w:val="hybridMultilevel"/>
    <w:tmpl w:val="CE8448E4"/>
    <w:lvl w:ilvl="0" w:tplc="CBAC234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7185E"/>
    <w:multiLevelType w:val="hybridMultilevel"/>
    <w:tmpl w:val="0330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32674"/>
    <w:multiLevelType w:val="hybridMultilevel"/>
    <w:tmpl w:val="ADE81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1F16DB1"/>
    <w:multiLevelType w:val="hybridMultilevel"/>
    <w:tmpl w:val="41B8B10A"/>
    <w:lvl w:ilvl="0" w:tplc="7D84B6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30"/>
    <w:rsid w:val="001159BF"/>
    <w:rsid w:val="002830F9"/>
    <w:rsid w:val="003C3E26"/>
    <w:rsid w:val="00A93693"/>
    <w:rsid w:val="00BA558D"/>
    <w:rsid w:val="00C23E30"/>
    <w:rsid w:val="00DF520B"/>
    <w:rsid w:val="00E0658E"/>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11DE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30"/>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E30"/>
    <w:rPr>
      <w:rFonts w:eastAsiaTheme="minorHAnsi"/>
      <w:sz w:val="22"/>
      <w:szCs w:val="22"/>
    </w:rPr>
  </w:style>
  <w:style w:type="paragraph" w:styleId="ListParagraph">
    <w:name w:val="List Paragraph"/>
    <w:basedOn w:val="Normal"/>
    <w:uiPriority w:val="34"/>
    <w:qFormat/>
    <w:rsid w:val="00C23E30"/>
    <w:pPr>
      <w:ind w:left="720"/>
      <w:contextualSpacing/>
    </w:pPr>
  </w:style>
  <w:style w:type="paragraph" w:styleId="Header">
    <w:name w:val="header"/>
    <w:basedOn w:val="Normal"/>
    <w:link w:val="HeaderChar"/>
    <w:uiPriority w:val="99"/>
    <w:unhideWhenUsed/>
    <w:rsid w:val="00C23E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3E30"/>
    <w:rPr>
      <w:rFonts w:eastAsiaTheme="minorHAnsi"/>
      <w:sz w:val="22"/>
      <w:szCs w:val="22"/>
    </w:rPr>
  </w:style>
  <w:style w:type="paragraph" w:styleId="Footer">
    <w:name w:val="footer"/>
    <w:basedOn w:val="Normal"/>
    <w:link w:val="FooterChar"/>
    <w:uiPriority w:val="99"/>
    <w:unhideWhenUsed/>
    <w:rsid w:val="00C23E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3E30"/>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30"/>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E30"/>
    <w:rPr>
      <w:rFonts w:eastAsiaTheme="minorHAnsi"/>
      <w:sz w:val="22"/>
      <w:szCs w:val="22"/>
    </w:rPr>
  </w:style>
  <w:style w:type="paragraph" w:styleId="ListParagraph">
    <w:name w:val="List Paragraph"/>
    <w:basedOn w:val="Normal"/>
    <w:uiPriority w:val="34"/>
    <w:qFormat/>
    <w:rsid w:val="00C23E30"/>
    <w:pPr>
      <w:ind w:left="720"/>
      <w:contextualSpacing/>
    </w:pPr>
  </w:style>
  <w:style w:type="paragraph" w:styleId="Header">
    <w:name w:val="header"/>
    <w:basedOn w:val="Normal"/>
    <w:link w:val="HeaderChar"/>
    <w:uiPriority w:val="99"/>
    <w:unhideWhenUsed/>
    <w:rsid w:val="00C23E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3E30"/>
    <w:rPr>
      <w:rFonts w:eastAsiaTheme="minorHAnsi"/>
      <w:sz w:val="22"/>
      <w:szCs w:val="22"/>
    </w:rPr>
  </w:style>
  <w:style w:type="paragraph" w:styleId="Footer">
    <w:name w:val="footer"/>
    <w:basedOn w:val="Normal"/>
    <w:link w:val="FooterChar"/>
    <w:uiPriority w:val="99"/>
    <w:unhideWhenUsed/>
    <w:rsid w:val="00C23E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3E3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Robyn Ness</cp:lastModifiedBy>
  <cp:revision>3</cp:revision>
  <dcterms:created xsi:type="dcterms:W3CDTF">2018-06-11T20:31:00Z</dcterms:created>
  <dcterms:modified xsi:type="dcterms:W3CDTF">2018-06-11T20:31:00Z</dcterms:modified>
</cp:coreProperties>
</file>