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DA744" w14:textId="77777777" w:rsidR="00A93E96" w:rsidRPr="00A93E96" w:rsidRDefault="00A93E96" w:rsidP="00A93E96">
      <w:pPr>
        <w:pStyle w:val="Heading3"/>
        <w:jc w:val="center"/>
        <w:rPr>
          <w:rFonts w:ascii="Cambria" w:eastAsia="Times New Roman" w:hAnsi="Cambria" w:cs="Times New Roman"/>
          <w:sz w:val="24"/>
          <w:szCs w:val="24"/>
        </w:rPr>
      </w:pPr>
      <w:r w:rsidRPr="00A93E96">
        <w:rPr>
          <w:rFonts w:ascii="Cambria" w:eastAsia="Times New Roman" w:hAnsi="Cambria" w:cs="Times New Roman"/>
          <w:sz w:val="24"/>
          <w:szCs w:val="24"/>
        </w:rPr>
        <w:t>In-Class Procedure</w:t>
      </w:r>
    </w:p>
    <w:p w14:paraId="7646B863" w14:textId="77777777"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If you’re having</w:t>
      </w:r>
      <w:r w:rsidRPr="00A93E96">
        <w:rPr>
          <w:rFonts w:ascii="Cambria" w:eastAsia="Times New Roman" w:hAnsi="Cambria" w:cs="Times New Roman"/>
        </w:rPr>
        <w:t xml:space="preserve"> students use printed copies of Handouts</w:t>
      </w:r>
      <w:r w:rsidR="00A25E23">
        <w:rPr>
          <w:rFonts w:ascii="Cambria" w:eastAsia="Times New Roman" w:hAnsi="Cambria" w:cs="Times New Roman"/>
        </w:rPr>
        <w:t xml:space="preserve"> </w:t>
      </w:r>
      <w:r w:rsidRPr="00A93E96">
        <w:rPr>
          <w:rFonts w:ascii="Cambria" w:eastAsia="Times New Roman" w:hAnsi="Cambria" w:cs="Times New Roman"/>
        </w:rPr>
        <w:t>11C-1and 11C-2, pass them out or set them where students can pick them up as they come in.</w:t>
      </w:r>
    </w:p>
    <w:p w14:paraId="121CA242" w14:textId="77777777"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If you’re having</w:t>
      </w:r>
      <w:r w:rsidRPr="00A93E96">
        <w:rPr>
          <w:rFonts w:ascii="Cambria" w:eastAsia="Times New Roman" w:hAnsi="Cambria" w:cs="Times New Roman"/>
        </w:rPr>
        <w:t xml:space="preserve"> students use electronic Handouts 11C-1</w:t>
      </w:r>
      <w:r w:rsidR="00A25E23">
        <w:rPr>
          <w:rFonts w:ascii="Cambria" w:eastAsia="Times New Roman" w:hAnsi="Cambria" w:cs="Times New Roman"/>
        </w:rPr>
        <w:t xml:space="preserve"> </w:t>
      </w:r>
      <w:r w:rsidRPr="00A93E96">
        <w:rPr>
          <w:rFonts w:ascii="Cambria" w:eastAsia="Times New Roman" w:hAnsi="Cambria" w:cs="Times New Roman"/>
        </w:rPr>
        <w:t>and Handout 11C-2, tell them how to find and open them.</w:t>
      </w:r>
    </w:p>
    <w:p w14:paraId="6F896DDA" w14:textId="07D8EC2C"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Tell or remind students</w:t>
      </w:r>
      <w:r w:rsidRPr="00A93E96">
        <w:rPr>
          <w:rFonts w:ascii="Cambria" w:eastAsia="Times New Roman" w:hAnsi="Cambria" w:cs="Times New Roman"/>
        </w:rPr>
        <w:t xml:space="preserve"> that Creative Commons is a non-profit organization formed in 2001 that encourages creators to share their work with users under certain conditions, all the while the creators retain the copyright. That willingness to share under certain conditio</w:t>
      </w:r>
      <w:r w:rsidR="00AB6315">
        <w:rPr>
          <w:rFonts w:ascii="Cambria" w:eastAsia="Times New Roman" w:hAnsi="Cambria" w:cs="Times New Roman"/>
        </w:rPr>
        <w:t xml:space="preserve">ns is made possible by Creative </w:t>
      </w:r>
      <w:bookmarkStart w:id="0" w:name="_GoBack"/>
      <w:bookmarkEnd w:id="0"/>
      <w:r w:rsidRPr="00A93E96">
        <w:rPr>
          <w:rFonts w:ascii="Cambria" w:eastAsia="Times New Roman" w:hAnsi="Cambria" w:cs="Times New Roman"/>
        </w:rPr>
        <w:t>Commons licenses.</w:t>
      </w:r>
    </w:p>
    <w:p w14:paraId="06484706" w14:textId="77777777"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Tell them</w:t>
      </w:r>
      <w:r w:rsidRPr="00A93E96">
        <w:rPr>
          <w:rFonts w:ascii="Cambria" w:eastAsia="Times New Roman" w:hAnsi="Cambria" w:cs="Times New Roman"/>
        </w:rPr>
        <w:t xml:space="preserve"> that creators can attach such licenses to their work so everybody knows the conditions under which it is available. So students may want to attach a Creative Commons license to their own work. There are six main licenses to choose from.</w:t>
      </w:r>
    </w:p>
    <w:p w14:paraId="1DD96A5A" w14:textId="77777777"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Ask students</w:t>
      </w:r>
      <w:r w:rsidRPr="00A93E96">
        <w:rPr>
          <w:rFonts w:ascii="Cambria" w:eastAsia="Times New Roman" w:hAnsi="Cambria" w:cs="Times New Roman"/>
        </w:rPr>
        <w:t xml:space="preserve"> to complete Handout 11C-2, using information about the licenses on</w:t>
      </w:r>
      <w:r w:rsidR="0023270D">
        <w:rPr>
          <w:rFonts w:ascii="Cambria" w:eastAsia="Times New Roman" w:hAnsi="Cambria" w:cs="Times New Roman"/>
        </w:rPr>
        <w:t xml:space="preserve"> </w:t>
      </w:r>
      <w:r w:rsidRPr="00A93E96">
        <w:rPr>
          <w:rFonts w:ascii="Cambria" w:eastAsia="Times New Roman" w:hAnsi="Cambria" w:cs="Times New Roman"/>
        </w:rPr>
        <w:t>Handout 11C-1.Give them a 10-minute deadline.</w:t>
      </w:r>
    </w:p>
    <w:p w14:paraId="38D1C8E0" w14:textId="77777777" w:rsidR="00A93E96" w:rsidRPr="00A93E96" w:rsidRDefault="00A93E96" w:rsidP="00A93E96">
      <w:pPr>
        <w:numPr>
          <w:ilvl w:val="0"/>
          <w:numId w:val="4"/>
        </w:numPr>
        <w:spacing w:before="100" w:beforeAutospacing="1" w:after="100" w:afterAutospacing="1"/>
        <w:rPr>
          <w:rFonts w:ascii="Cambria" w:eastAsia="Times New Roman" w:hAnsi="Cambria" w:cs="Times New Roman"/>
        </w:rPr>
      </w:pPr>
      <w:r w:rsidRPr="00A93E96">
        <w:rPr>
          <w:rStyle w:val="Strong"/>
          <w:rFonts w:ascii="Cambria" w:eastAsia="Times New Roman" w:hAnsi="Cambria" w:cs="Times New Roman"/>
        </w:rPr>
        <w:t>After 10 minutes</w:t>
      </w:r>
      <w:r w:rsidRPr="00A93E96">
        <w:rPr>
          <w:rFonts w:ascii="Cambria" w:eastAsia="Times New Roman" w:hAnsi="Cambria" w:cs="Times New Roman"/>
        </w:rPr>
        <w:t>, project Answer Key 11-C1 and briefly discuss the correct answers to each of the six scenarios on Handout 11C-2.</w:t>
      </w:r>
    </w:p>
    <w:p w14:paraId="63140C78" w14:textId="77777777" w:rsidR="00941A8D" w:rsidRPr="00A93E96" w:rsidRDefault="00941A8D" w:rsidP="00A93E96"/>
    <w:sectPr w:rsidR="00941A8D" w:rsidRPr="00A93E96" w:rsidSect="00CE0716">
      <w:headerReference w:type="default" r:id="rId8"/>
      <w:footerReference w:type="default" r:id="rId9"/>
      <w:pgSz w:w="12240" w:h="15840"/>
      <w:pgMar w:top="1440" w:right="1800" w:bottom="1440" w:left="1800" w:header="720" w:footer="11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C9D57" w14:textId="77777777" w:rsidR="009E6B78" w:rsidRDefault="009E6B78" w:rsidP="00CE0716">
      <w:r>
        <w:separator/>
      </w:r>
    </w:p>
  </w:endnote>
  <w:endnote w:type="continuationSeparator" w:id="0">
    <w:p w14:paraId="3380EED7" w14:textId="77777777" w:rsidR="009E6B78" w:rsidRDefault="009E6B78"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FDEF" w14:textId="77777777" w:rsidR="00CE0716" w:rsidRPr="00CE0716" w:rsidRDefault="00CE0716">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16CEC8D0" wp14:editId="15FAA0D1">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F424B" w14:textId="77777777" w:rsidR="009E6B78" w:rsidRDefault="009E6B78" w:rsidP="00CE0716">
      <w:r>
        <w:separator/>
      </w:r>
    </w:p>
  </w:footnote>
  <w:footnote w:type="continuationSeparator" w:id="0">
    <w:p w14:paraId="3615616D" w14:textId="77777777" w:rsidR="009E6B78" w:rsidRDefault="009E6B78"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B7BBE" w14:textId="77777777" w:rsidR="00CE0716" w:rsidRPr="00CE0716" w:rsidRDefault="00CE0716">
    <w:pPr>
      <w:pStyle w:val="Header"/>
      <w:rPr>
        <w:rFonts w:ascii="Arial" w:hAnsi="Arial"/>
        <w:sz w:val="18"/>
        <w:szCs w:val="18"/>
      </w:rPr>
    </w:pPr>
    <w:r w:rsidRPr="00CE0716">
      <w:rPr>
        <w:rFonts w:ascii="Arial" w:hAnsi="Arial"/>
        <w:sz w:val="18"/>
        <w:szCs w:val="18"/>
      </w:rPr>
      <w:t>Choosi</w:t>
    </w:r>
    <w:r w:rsidR="009E6B78">
      <w:rPr>
        <w:rFonts w:ascii="Arial" w:hAnsi="Arial"/>
        <w:sz w:val="18"/>
        <w:szCs w:val="18"/>
      </w:rPr>
      <w:t>ng &amp; Using Sources:</w:t>
    </w:r>
    <w:r w:rsidR="009E6B78">
      <w:rPr>
        <w:rFonts w:ascii="Arial" w:hAnsi="Arial"/>
        <w:sz w:val="18"/>
        <w:szCs w:val="18"/>
      </w:rPr>
      <w:tab/>
    </w:r>
    <w:r w:rsidR="009E6B78">
      <w:rPr>
        <w:rFonts w:ascii="Arial" w:hAnsi="Arial"/>
        <w:sz w:val="18"/>
        <w:szCs w:val="18"/>
      </w:rPr>
      <w:tab/>
      <w:t>Activity 11C</w:t>
    </w:r>
  </w:p>
  <w:p w14:paraId="7FB716D7" w14:textId="77777777" w:rsidR="00CE0716" w:rsidRPr="00CE0716" w:rsidRDefault="00CE0716">
    <w:pPr>
      <w:pStyle w:val="Header"/>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A93E96">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74A14"/>
    <w:multiLevelType w:val="multilevel"/>
    <w:tmpl w:val="6CF8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C4603A"/>
    <w:multiLevelType w:val="multilevel"/>
    <w:tmpl w:val="9AEA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78"/>
    <w:rsid w:val="0023270D"/>
    <w:rsid w:val="00941A8D"/>
    <w:rsid w:val="009E6B78"/>
    <w:rsid w:val="00A25E23"/>
    <w:rsid w:val="00A93E96"/>
    <w:rsid w:val="00AB6315"/>
    <w:rsid w:val="00CE0716"/>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4F40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6B7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spacing w:after="160" w:line="259" w:lineRule="auto"/>
      <w:ind w:left="720"/>
      <w:contextualSpacing/>
    </w:pPr>
    <w:rPr>
      <w:rFonts w:eastAsiaTheme="minorHAnsi"/>
      <w:sz w:val="22"/>
      <w:szCs w:val="22"/>
    </w:r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character" w:customStyle="1" w:styleId="Heading3Char">
    <w:name w:val="Heading 3 Char"/>
    <w:basedOn w:val="DefaultParagraphFont"/>
    <w:link w:val="Heading3"/>
    <w:uiPriority w:val="9"/>
    <w:rsid w:val="009E6B78"/>
    <w:rPr>
      <w:rFonts w:ascii="Times" w:hAnsi="Times"/>
      <w:b/>
      <w:bCs/>
      <w:sz w:val="27"/>
      <w:szCs w:val="27"/>
    </w:rPr>
  </w:style>
  <w:style w:type="paragraph" w:styleId="NormalWeb">
    <w:name w:val="Normal (Web)"/>
    <w:basedOn w:val="Normal"/>
    <w:uiPriority w:val="99"/>
    <w:semiHidden/>
    <w:unhideWhenUsed/>
    <w:rsid w:val="009E6B7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93E9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6B7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spacing w:after="160" w:line="259" w:lineRule="auto"/>
      <w:ind w:left="720"/>
      <w:contextualSpacing/>
    </w:pPr>
    <w:rPr>
      <w:rFonts w:eastAsiaTheme="minorHAnsi"/>
      <w:sz w:val="22"/>
      <w:szCs w:val="22"/>
    </w:r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character" w:customStyle="1" w:styleId="Heading3Char">
    <w:name w:val="Heading 3 Char"/>
    <w:basedOn w:val="DefaultParagraphFont"/>
    <w:link w:val="Heading3"/>
    <w:uiPriority w:val="9"/>
    <w:rsid w:val="009E6B78"/>
    <w:rPr>
      <w:rFonts w:ascii="Times" w:hAnsi="Times"/>
      <w:b/>
      <w:bCs/>
      <w:sz w:val="27"/>
      <w:szCs w:val="27"/>
    </w:rPr>
  </w:style>
  <w:style w:type="paragraph" w:styleId="NormalWeb">
    <w:name w:val="Normal (Web)"/>
    <w:basedOn w:val="Normal"/>
    <w:uiPriority w:val="99"/>
    <w:semiHidden/>
    <w:unhideWhenUsed/>
    <w:rsid w:val="009E6B7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93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595">
      <w:bodyDiv w:val="1"/>
      <w:marLeft w:val="0"/>
      <w:marRight w:val="0"/>
      <w:marTop w:val="0"/>
      <w:marBottom w:val="0"/>
      <w:divBdr>
        <w:top w:val="none" w:sz="0" w:space="0" w:color="auto"/>
        <w:left w:val="none" w:sz="0" w:space="0" w:color="auto"/>
        <w:bottom w:val="none" w:sz="0" w:space="0" w:color="auto"/>
        <w:right w:val="none" w:sz="0" w:space="0" w:color="auto"/>
      </w:divBdr>
    </w:div>
    <w:div w:id="1448042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1</Pages>
  <Words>164</Words>
  <Characters>938</Characters>
  <Application>Microsoft Macintosh Word</Application>
  <DocSecurity>0</DocSecurity>
  <Lines>7</Lines>
  <Paragraphs>2</Paragraphs>
  <ScaleCrop>false</ScaleCrop>
  <Company>OSUL</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4</cp:revision>
  <dcterms:created xsi:type="dcterms:W3CDTF">2017-08-11T17:18:00Z</dcterms:created>
  <dcterms:modified xsi:type="dcterms:W3CDTF">2017-08-22T02:58:00Z</dcterms:modified>
</cp:coreProperties>
</file>